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DC" w:rsidRDefault="000F25DC" w:rsidP="003A4FA9">
      <w:pPr>
        <w:jc w:val="center"/>
        <w:rPr>
          <w:rFonts w:hint="eastAsia"/>
          <w:b/>
          <w:bCs/>
          <w:sz w:val="24"/>
        </w:rPr>
      </w:pPr>
      <w:r w:rsidRPr="003A4FA9">
        <w:rPr>
          <w:rFonts w:hint="eastAsia"/>
          <w:b/>
          <w:bCs/>
          <w:sz w:val="24"/>
        </w:rPr>
        <w:t>浙江大学药学院</w:t>
      </w:r>
      <w:r>
        <w:rPr>
          <w:rFonts w:hint="eastAsia"/>
          <w:b/>
          <w:bCs/>
          <w:sz w:val="24"/>
        </w:rPr>
        <w:t>院设研究生奖学金简介</w:t>
      </w:r>
    </w:p>
    <w:p w:rsidR="000F25DC" w:rsidRDefault="000F25DC" w:rsidP="003A4FA9">
      <w:pPr>
        <w:jc w:val="center"/>
        <w:rPr>
          <w:rFonts w:hint="eastAsia"/>
          <w:b/>
          <w:bCs/>
          <w:sz w:val="24"/>
        </w:rPr>
      </w:pPr>
    </w:p>
    <w:p w:rsidR="003A4FA9" w:rsidRPr="003A4FA9" w:rsidRDefault="003A4FA9" w:rsidP="003A4FA9">
      <w:pPr>
        <w:jc w:val="center"/>
        <w:rPr>
          <w:sz w:val="24"/>
        </w:rPr>
      </w:pPr>
      <w:r w:rsidRPr="003A4FA9">
        <w:rPr>
          <w:rFonts w:hint="eastAsia"/>
          <w:b/>
          <w:bCs/>
          <w:sz w:val="24"/>
        </w:rPr>
        <w:t>浙江大学药学院78药学奖学金</w:t>
      </w:r>
    </w:p>
    <w:p w:rsidR="00810D37" w:rsidRDefault="003A4FA9" w:rsidP="003A4FA9">
      <w:pPr>
        <w:spacing w:line="276" w:lineRule="auto"/>
        <w:ind w:firstLine="420"/>
      </w:pPr>
      <w:r w:rsidRPr="003A4FA9">
        <w:rPr>
          <w:rFonts w:hint="eastAsia"/>
        </w:rPr>
        <w:t>“浙江大学药学院教育基金</w:t>
      </w:r>
      <w:r w:rsidRPr="003A4FA9">
        <w:t>78</w:t>
      </w:r>
      <w:r w:rsidRPr="003A4FA9">
        <w:rPr>
          <w:rFonts w:hint="eastAsia"/>
        </w:rPr>
        <w:t>药学校友专项基金(78药学基金)”由国家杰出青年基金获得者曾苏、浙江康恩贝制药股份有限公司董事长胡季强、中侨实业发展（杭州）有限公司董事长姜际春、</w:t>
      </w:r>
      <w:proofErr w:type="gramStart"/>
      <w:r w:rsidRPr="003A4FA9">
        <w:rPr>
          <w:rFonts w:hint="eastAsia"/>
        </w:rPr>
        <w:t>北京尚诚知识产权</w:t>
      </w:r>
      <w:proofErr w:type="gramEnd"/>
      <w:r w:rsidRPr="003A4FA9">
        <w:rPr>
          <w:rFonts w:hint="eastAsia"/>
        </w:rPr>
        <w:t>代理有限公司董事长龙淳等</w:t>
      </w:r>
      <w:r w:rsidRPr="003A4FA9">
        <w:t>78</w:t>
      </w:r>
      <w:r w:rsidRPr="003A4FA9">
        <w:rPr>
          <w:rFonts w:hint="eastAsia"/>
        </w:rPr>
        <w:t>级药学校友捐赠人民币伍拾叁万伍仟玖佰元 (￥</w:t>
      </w:r>
      <w:r w:rsidRPr="003A4FA9">
        <w:t>535,900</w:t>
      </w:r>
      <w:r w:rsidRPr="003A4FA9">
        <w:rPr>
          <w:rFonts w:hint="eastAsia"/>
        </w:rPr>
        <w:t>)，并获学校段永平基金等额配比设立，主要用于推进浙江大学药学院教育事业的发展，每年委托浙江大学教育基金会理财所得收益发放奖(助)学金。</w:t>
      </w:r>
    </w:p>
    <w:p w:rsidR="003A4FA9" w:rsidRDefault="003A4FA9" w:rsidP="003A4FA9">
      <w:pPr>
        <w:spacing w:line="276" w:lineRule="auto"/>
        <w:ind w:firstLine="420"/>
      </w:pPr>
    </w:p>
    <w:p w:rsidR="003A4FA9" w:rsidRPr="003A4FA9" w:rsidRDefault="003A4FA9" w:rsidP="003A4FA9">
      <w:pPr>
        <w:spacing w:line="276" w:lineRule="auto"/>
        <w:ind w:firstLine="420"/>
        <w:jc w:val="center"/>
        <w:rPr>
          <w:b/>
          <w:bCs/>
          <w:sz w:val="24"/>
        </w:rPr>
      </w:pPr>
      <w:r w:rsidRPr="003A4FA9">
        <w:rPr>
          <w:rFonts w:hint="eastAsia"/>
          <w:b/>
          <w:bCs/>
          <w:sz w:val="24"/>
        </w:rPr>
        <w:t>浙江大学药学院</w:t>
      </w:r>
      <w:r w:rsidRPr="003A4FA9">
        <w:rPr>
          <w:rFonts w:hint="eastAsia"/>
          <w:b/>
          <w:bCs/>
        </w:rPr>
        <w:t>豪</w:t>
      </w:r>
      <w:proofErr w:type="gramStart"/>
      <w:r w:rsidRPr="003A4FA9">
        <w:rPr>
          <w:rFonts w:hint="eastAsia"/>
          <w:b/>
          <w:bCs/>
          <w:sz w:val="24"/>
        </w:rPr>
        <w:t>森优秀</w:t>
      </w:r>
      <w:proofErr w:type="gramEnd"/>
      <w:r w:rsidRPr="003A4FA9">
        <w:rPr>
          <w:rFonts w:hint="eastAsia"/>
          <w:b/>
          <w:bCs/>
          <w:sz w:val="24"/>
        </w:rPr>
        <w:t>药学研究成果创新基金</w:t>
      </w:r>
    </w:p>
    <w:p w:rsidR="003A4FA9" w:rsidRPr="003A4FA9" w:rsidRDefault="003A4FA9" w:rsidP="003A4FA9">
      <w:pPr>
        <w:spacing w:line="276" w:lineRule="auto"/>
        <w:ind w:firstLine="420"/>
      </w:pPr>
      <w:r w:rsidRPr="003A4FA9">
        <w:rPr>
          <w:rFonts w:hint="eastAsia"/>
        </w:rPr>
        <w:t>为提升和鼓励浙江大学药学院的创新性研究，推动全院学术科研水平的不断提高，由浙江大学药学院</w:t>
      </w:r>
      <w:r w:rsidRPr="003A4FA9">
        <w:t>80</w:t>
      </w:r>
      <w:r w:rsidRPr="003A4FA9">
        <w:rPr>
          <w:rFonts w:hint="eastAsia"/>
        </w:rPr>
        <w:t>级校友岑均达担任董事长的江苏豪森药业股份有限公司，于</w:t>
      </w:r>
      <w:r w:rsidRPr="003A4FA9">
        <w:t>2015</w:t>
      </w:r>
      <w:r w:rsidRPr="003A4FA9">
        <w:rPr>
          <w:rFonts w:hint="eastAsia"/>
        </w:rPr>
        <w:t>年向浙江大学教育基金会捐赠，在药学院设立“豪森优秀药学研究成果创新基金</w:t>
      </w:r>
      <w:r w:rsidRPr="003A4FA9">
        <w:t>”</w:t>
      </w:r>
      <w:r w:rsidRPr="003A4FA9">
        <w:rPr>
          <w:rFonts w:hint="eastAsia"/>
        </w:rPr>
        <w:t xml:space="preserve">。江苏豪森药业股份有限公司每年出资人民币贰拾万元，项目执行期五年，共计捐赠人民币壹佰万元整 </w:t>
      </w:r>
      <w:r w:rsidRPr="003A4FA9">
        <w:t>(</w:t>
      </w:r>
      <w:r w:rsidRPr="003A4FA9">
        <w:rPr>
          <w:rFonts w:hint="eastAsia"/>
        </w:rPr>
        <w:t>￥</w:t>
      </w:r>
      <w:r w:rsidRPr="003A4FA9">
        <w:t>1,000,000)</w:t>
      </w:r>
      <w:r w:rsidRPr="003A4FA9">
        <w:rPr>
          <w:rFonts w:hint="eastAsia"/>
        </w:rPr>
        <w:t>，用于奖励药学院具有创新性研究成果的研究生及教师。</w:t>
      </w:r>
    </w:p>
    <w:p w:rsidR="008655C0" w:rsidRDefault="008655C0" w:rsidP="0080164E">
      <w:pPr>
        <w:spacing w:line="276" w:lineRule="auto"/>
      </w:pPr>
    </w:p>
    <w:p w:rsidR="008655C0" w:rsidRPr="008655C0" w:rsidRDefault="008655C0" w:rsidP="008655C0">
      <w:pPr>
        <w:spacing w:line="276" w:lineRule="auto"/>
        <w:ind w:firstLine="420"/>
        <w:jc w:val="center"/>
        <w:rPr>
          <w:b/>
          <w:bCs/>
          <w:sz w:val="24"/>
        </w:rPr>
      </w:pPr>
      <w:r w:rsidRPr="008655C0">
        <w:rPr>
          <w:rFonts w:hint="eastAsia"/>
          <w:b/>
          <w:bCs/>
          <w:sz w:val="24"/>
        </w:rPr>
        <w:t>浙江大学药学院徐仁美</w:t>
      </w:r>
      <w:r w:rsidRPr="008655C0">
        <w:rPr>
          <w:rFonts w:ascii="微软雅黑" w:eastAsia="微软雅黑" w:hAnsi="微软雅黑" w:cs="微软雅黑" w:hint="eastAsia"/>
          <w:b/>
          <w:bCs/>
          <w:sz w:val="24"/>
        </w:rPr>
        <w:t>∙</w:t>
      </w:r>
      <w:r w:rsidRPr="008655C0">
        <w:rPr>
          <w:rFonts w:ascii="等线" w:eastAsia="等线" w:hAnsi="等线" w:cs="等线" w:hint="eastAsia"/>
          <w:b/>
          <w:bCs/>
          <w:sz w:val="24"/>
        </w:rPr>
        <w:t>胡君美奖学金</w:t>
      </w:r>
    </w:p>
    <w:p w:rsidR="008655C0" w:rsidRPr="008655C0" w:rsidRDefault="008655C0" w:rsidP="008655C0">
      <w:pPr>
        <w:spacing w:line="276" w:lineRule="auto"/>
        <w:ind w:firstLine="420"/>
      </w:pPr>
      <w:r w:rsidRPr="008655C0">
        <w:rPr>
          <w:rFonts w:hint="eastAsia"/>
        </w:rPr>
        <w:t>为支持浙江大学药学院教育事业的建设与发展，帮助药学院全日制在读的家庭经济困难且品学兼优的学生顺利完成学业，并纪念其已故亲人</w:t>
      </w:r>
      <w:r w:rsidRPr="008655C0">
        <w:t>--</w:t>
      </w:r>
      <w:r w:rsidRPr="008655C0">
        <w:rPr>
          <w:rFonts w:hint="eastAsia"/>
        </w:rPr>
        <w:t>浙江大学药学院校友徐仁美、胡君美，著名神经生理学家陈宜张院士及夫人徐仁宝教授于</w:t>
      </w:r>
      <w:r w:rsidRPr="008655C0">
        <w:t>2013</w:t>
      </w:r>
      <w:r w:rsidRPr="008655C0">
        <w:rPr>
          <w:rFonts w:hint="eastAsia"/>
        </w:rPr>
        <w:t>年向浙江大学教育基金会捐赠人民币伍拾万元整(￥</w:t>
      </w:r>
      <w:r w:rsidRPr="008655C0">
        <w:t>500,000</w:t>
      </w:r>
      <w:r w:rsidRPr="008655C0">
        <w:rPr>
          <w:rFonts w:hint="eastAsia"/>
        </w:rPr>
        <w:t>)，在药学院设立“徐仁美·胡君美奖</w:t>
      </w:r>
      <w:r w:rsidRPr="008655C0">
        <w:t xml:space="preserve"> (</w:t>
      </w:r>
      <w:r w:rsidRPr="008655C0">
        <w:rPr>
          <w:rFonts w:hint="eastAsia"/>
        </w:rPr>
        <w:t>助</w:t>
      </w:r>
      <w:r w:rsidRPr="008655C0">
        <w:t xml:space="preserve">) </w:t>
      </w:r>
      <w:r w:rsidRPr="008655C0">
        <w:rPr>
          <w:rFonts w:hint="eastAsia"/>
        </w:rPr>
        <w:t>学金”。捐赠款项委托浙江大学教育基金会理财，每年的理财收益用于奖励药学院全日制在读学生，优先资助家境贫困的优秀学生，帮助学生顺利完成学业。</w:t>
      </w:r>
    </w:p>
    <w:p w:rsidR="008655C0" w:rsidRDefault="008655C0" w:rsidP="003A4FA9">
      <w:pPr>
        <w:spacing w:line="276" w:lineRule="auto"/>
        <w:ind w:firstLine="420"/>
      </w:pPr>
    </w:p>
    <w:p w:rsidR="0080164E" w:rsidRPr="0080164E" w:rsidRDefault="0080164E" w:rsidP="0080164E">
      <w:pPr>
        <w:spacing w:line="276" w:lineRule="auto"/>
        <w:ind w:firstLine="420"/>
        <w:jc w:val="center"/>
        <w:rPr>
          <w:b/>
          <w:bCs/>
          <w:sz w:val="24"/>
        </w:rPr>
      </w:pPr>
      <w:r w:rsidRPr="0080164E">
        <w:rPr>
          <w:rFonts w:hint="eastAsia"/>
          <w:b/>
          <w:bCs/>
          <w:sz w:val="24"/>
        </w:rPr>
        <w:t>浙江大学药学院王长根基金</w:t>
      </w:r>
    </w:p>
    <w:p w:rsidR="0080164E" w:rsidRPr="0080164E" w:rsidRDefault="0080164E" w:rsidP="0080164E">
      <w:pPr>
        <w:spacing w:line="276" w:lineRule="auto"/>
        <w:ind w:firstLine="420"/>
      </w:pPr>
      <w:r w:rsidRPr="0080164E">
        <w:rPr>
          <w:rFonts w:hint="eastAsia"/>
        </w:rPr>
        <w:t>为推动浙江大学药学院教育事业的进步与发展，关爱鼓励药学院师生，王长根先生于</w:t>
      </w:r>
      <w:r w:rsidRPr="0080164E">
        <w:t>2017</w:t>
      </w:r>
      <w:r w:rsidRPr="0080164E">
        <w:rPr>
          <w:rFonts w:hint="eastAsia"/>
        </w:rPr>
        <w:t xml:space="preserve">年向浙江大学教育基金会捐赠，在药学院设立“王长根基金 </w:t>
      </w:r>
      <w:r w:rsidRPr="0080164E">
        <w:t>(</w:t>
      </w:r>
      <w:r w:rsidRPr="0080164E">
        <w:rPr>
          <w:rFonts w:hint="eastAsia"/>
        </w:rPr>
        <w:t>王长根奖教金</w:t>
      </w:r>
      <w:r w:rsidRPr="0080164E">
        <w:t>/</w:t>
      </w:r>
      <w:r w:rsidRPr="0080164E">
        <w:rPr>
          <w:rFonts w:hint="eastAsia"/>
        </w:rPr>
        <w:t>教学金</w:t>
      </w:r>
      <w:r w:rsidRPr="0080164E">
        <w:t>)”</w:t>
      </w:r>
      <w:r>
        <w:rPr>
          <w:rFonts w:hint="eastAsia"/>
        </w:rPr>
        <w:t>。</w:t>
      </w:r>
      <w:r w:rsidRPr="0080164E">
        <w:rPr>
          <w:rFonts w:hint="eastAsia"/>
        </w:rPr>
        <w:t>王长根先生，国家著名肝胆肾结石症专家，长根堂国医馆创始人，每年向浙江大学药学院捐赠人民币贰拾万元，连续五年，共计捐赠人民币壹佰万元整(￥</w:t>
      </w:r>
      <w:r w:rsidRPr="0080164E">
        <w:t>1,000,000</w:t>
      </w:r>
      <w:r w:rsidRPr="0080164E">
        <w:rPr>
          <w:rFonts w:hint="eastAsia"/>
        </w:rPr>
        <w:t>)，用于奖励药学院优秀学生、优秀教师和优秀管理工作者。</w:t>
      </w:r>
    </w:p>
    <w:p w:rsidR="0080164E" w:rsidRPr="0080164E" w:rsidRDefault="0080164E" w:rsidP="003A4FA9">
      <w:pPr>
        <w:spacing w:line="276" w:lineRule="auto"/>
        <w:ind w:firstLine="420"/>
      </w:pPr>
    </w:p>
    <w:p w:rsidR="001A0CD1" w:rsidRPr="001A0CD1" w:rsidRDefault="001A0CD1" w:rsidP="001A0CD1">
      <w:pPr>
        <w:spacing w:line="276" w:lineRule="auto"/>
        <w:ind w:firstLine="420"/>
        <w:jc w:val="center"/>
        <w:rPr>
          <w:b/>
          <w:bCs/>
          <w:sz w:val="24"/>
        </w:rPr>
      </w:pPr>
      <w:r w:rsidRPr="001A0CD1">
        <w:rPr>
          <w:rFonts w:hint="eastAsia"/>
          <w:b/>
          <w:bCs/>
          <w:sz w:val="24"/>
        </w:rPr>
        <w:t>浙江大学药学院好医生奖学金</w:t>
      </w:r>
    </w:p>
    <w:p w:rsidR="0080164E" w:rsidRDefault="001A0CD1" w:rsidP="001A0CD1">
      <w:pPr>
        <w:spacing w:line="276" w:lineRule="auto"/>
        <w:ind w:firstLine="420"/>
      </w:pPr>
      <w:r w:rsidRPr="001A0CD1">
        <w:rPr>
          <w:rFonts w:hint="eastAsia"/>
        </w:rPr>
        <w:t>为推动浙江大学药学院教育事业的进一步建设与发展，好医生药业集团有限公司于</w:t>
      </w:r>
      <w:r w:rsidRPr="001A0CD1">
        <w:lastRenderedPageBreak/>
        <w:t>2016</w:t>
      </w:r>
      <w:r w:rsidRPr="001A0CD1">
        <w:rPr>
          <w:rFonts w:hint="eastAsia"/>
        </w:rPr>
        <w:t>年向浙江大学教育基金会捐赠，在药学院设立“好医生奖学金”。好医生药业集团有限公司每年向药学院捐赠人民币壹拾万元，项目执行期五年，共计捐赠人民币伍拾万元整(￥</w:t>
      </w:r>
      <w:r w:rsidRPr="001A0CD1">
        <w:t>500,000</w:t>
      </w:r>
      <w:r w:rsidRPr="001A0CD1">
        <w:rPr>
          <w:rFonts w:hint="eastAsia"/>
        </w:rPr>
        <w:t>) ，用于奖励研究工作表现全优和科研成果突出的药学院在读研究生。</w:t>
      </w:r>
    </w:p>
    <w:p w:rsidR="001A0CD1" w:rsidRDefault="001A0CD1" w:rsidP="001A0CD1">
      <w:pPr>
        <w:spacing w:line="276" w:lineRule="auto"/>
        <w:ind w:firstLine="420"/>
      </w:pPr>
    </w:p>
    <w:p w:rsidR="001A0CD1" w:rsidRPr="001A0CD1" w:rsidRDefault="001A0CD1" w:rsidP="001A0CD1">
      <w:pPr>
        <w:spacing w:line="276" w:lineRule="auto"/>
        <w:ind w:firstLine="420"/>
        <w:jc w:val="center"/>
        <w:rPr>
          <w:b/>
          <w:bCs/>
          <w:sz w:val="24"/>
        </w:rPr>
      </w:pPr>
      <w:r w:rsidRPr="001A0CD1">
        <w:rPr>
          <w:rFonts w:hint="eastAsia"/>
          <w:b/>
          <w:bCs/>
          <w:sz w:val="24"/>
        </w:rPr>
        <w:t>浙江大学药学院</w:t>
      </w:r>
      <w:r>
        <w:rPr>
          <w:rFonts w:hint="eastAsia"/>
          <w:b/>
          <w:bCs/>
          <w:sz w:val="24"/>
        </w:rPr>
        <w:t>南卫</w:t>
      </w:r>
      <w:r w:rsidRPr="001A0CD1">
        <w:rPr>
          <w:rFonts w:hint="eastAsia"/>
          <w:b/>
          <w:bCs/>
          <w:sz w:val="24"/>
        </w:rPr>
        <w:t>奖学金</w:t>
      </w:r>
    </w:p>
    <w:p w:rsidR="001A0CD1" w:rsidRPr="001A0CD1" w:rsidRDefault="001A0CD1" w:rsidP="001A0CD1">
      <w:pPr>
        <w:spacing w:line="276" w:lineRule="auto"/>
        <w:ind w:firstLine="420"/>
      </w:pPr>
      <w:r w:rsidRPr="001A0CD1">
        <w:rPr>
          <w:rFonts w:hint="eastAsia"/>
        </w:rPr>
        <w:t>为推动浙江大学药学院教育事业的进一步建设与发展，江苏南方卫材医药股份有限公司（南卫股份）于</w:t>
      </w:r>
      <w:r w:rsidRPr="001A0CD1">
        <w:t>2018</w:t>
      </w:r>
      <w:r w:rsidRPr="001A0CD1">
        <w:rPr>
          <w:rFonts w:hint="eastAsia"/>
        </w:rPr>
        <w:t>年向浙江大学教育基金会捐赠，在药学院设立“南卫奖学金”。</w:t>
      </w:r>
      <w:bookmarkStart w:id="0" w:name="_GoBack"/>
      <w:bookmarkEnd w:id="0"/>
      <w:r w:rsidRPr="001A0CD1">
        <w:rPr>
          <w:rFonts w:hint="eastAsia"/>
        </w:rPr>
        <w:t>南卫股份早在</w:t>
      </w:r>
      <w:r w:rsidRPr="001A0CD1">
        <w:t>2009</w:t>
      </w:r>
      <w:r w:rsidRPr="001A0CD1">
        <w:rPr>
          <w:rFonts w:hint="eastAsia"/>
        </w:rPr>
        <w:t>年就与浙江大学药学院合作成立浙江大学</w:t>
      </w:r>
      <w:r w:rsidRPr="001A0CD1">
        <w:t>---</w:t>
      </w:r>
      <w:r w:rsidRPr="001A0CD1">
        <w:rPr>
          <w:rFonts w:hint="eastAsia"/>
        </w:rPr>
        <w:t>南卫股份新型外用及透皮制剂研发中心，十年来校企合作硕果累累。公司一直来秉承</w:t>
      </w:r>
      <w:r w:rsidRPr="001A0CD1">
        <w:t>“</w:t>
      </w:r>
      <w:r w:rsidRPr="001A0CD1">
        <w:rPr>
          <w:rFonts w:hint="eastAsia"/>
        </w:rPr>
        <w:t>以人为本、至诚守信、创新务实、品质卓越</w:t>
      </w:r>
      <w:r w:rsidRPr="001A0CD1">
        <w:t xml:space="preserve">” </w:t>
      </w:r>
      <w:r w:rsidRPr="001A0CD1">
        <w:rPr>
          <w:rFonts w:hint="eastAsia"/>
        </w:rPr>
        <w:t>的企业理念。</w:t>
      </w:r>
      <w:r w:rsidRPr="001A0CD1">
        <w:t>2018</w:t>
      </w:r>
      <w:r w:rsidRPr="001A0CD1">
        <w:rPr>
          <w:rFonts w:hint="eastAsia"/>
        </w:rPr>
        <w:t>年，南卫股份向药学院捐赠人民币伍拾万元，用于奖励研究工作表现全优和科研成果突出的药学院在读研究生。</w:t>
      </w:r>
    </w:p>
    <w:p w:rsidR="001A0CD1" w:rsidRPr="001A0CD1" w:rsidRDefault="001A0CD1" w:rsidP="001A0CD1">
      <w:pPr>
        <w:spacing w:line="276" w:lineRule="auto"/>
        <w:ind w:firstLine="420"/>
      </w:pPr>
    </w:p>
    <w:sectPr w:rsidR="001A0CD1" w:rsidRPr="001A0CD1" w:rsidSect="009733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C93" w:rsidRDefault="00547C93" w:rsidP="000F25DC">
      <w:r>
        <w:separator/>
      </w:r>
    </w:p>
  </w:endnote>
  <w:endnote w:type="continuationSeparator" w:id="0">
    <w:p w:rsidR="00547C93" w:rsidRDefault="00547C93" w:rsidP="000F25DC">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C93" w:rsidRDefault="00547C93" w:rsidP="000F25DC">
      <w:r>
        <w:separator/>
      </w:r>
    </w:p>
  </w:footnote>
  <w:footnote w:type="continuationSeparator" w:id="0">
    <w:p w:rsidR="00547C93" w:rsidRDefault="00547C93" w:rsidP="000F25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D03"/>
    <w:rsid w:val="000F25DC"/>
    <w:rsid w:val="001A0CD1"/>
    <w:rsid w:val="003A4FA9"/>
    <w:rsid w:val="00547C93"/>
    <w:rsid w:val="0080164E"/>
    <w:rsid w:val="00810D37"/>
    <w:rsid w:val="008655C0"/>
    <w:rsid w:val="00973339"/>
    <w:rsid w:val="009C4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3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2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25DC"/>
    <w:rPr>
      <w:sz w:val="18"/>
      <w:szCs w:val="18"/>
    </w:rPr>
  </w:style>
  <w:style w:type="paragraph" w:styleId="a4">
    <w:name w:val="footer"/>
    <w:basedOn w:val="a"/>
    <w:link w:val="Char0"/>
    <w:uiPriority w:val="99"/>
    <w:semiHidden/>
    <w:unhideWhenUsed/>
    <w:rsid w:val="000F25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25DC"/>
    <w:rPr>
      <w:sz w:val="18"/>
      <w:szCs w:val="18"/>
    </w:rPr>
  </w:style>
</w:styles>
</file>

<file path=word/webSettings.xml><?xml version="1.0" encoding="utf-8"?>
<w:webSettings xmlns:r="http://schemas.openxmlformats.org/officeDocument/2006/relationships" xmlns:w="http://schemas.openxmlformats.org/wordprocessingml/2006/main">
  <w:divs>
    <w:div w:id="859099">
      <w:bodyDiv w:val="1"/>
      <w:marLeft w:val="0"/>
      <w:marRight w:val="0"/>
      <w:marTop w:val="0"/>
      <w:marBottom w:val="0"/>
      <w:divBdr>
        <w:top w:val="none" w:sz="0" w:space="0" w:color="auto"/>
        <w:left w:val="none" w:sz="0" w:space="0" w:color="auto"/>
        <w:bottom w:val="none" w:sz="0" w:space="0" w:color="auto"/>
        <w:right w:val="none" w:sz="0" w:space="0" w:color="auto"/>
      </w:divBdr>
    </w:div>
    <w:div w:id="269822957">
      <w:bodyDiv w:val="1"/>
      <w:marLeft w:val="0"/>
      <w:marRight w:val="0"/>
      <w:marTop w:val="0"/>
      <w:marBottom w:val="0"/>
      <w:divBdr>
        <w:top w:val="none" w:sz="0" w:space="0" w:color="auto"/>
        <w:left w:val="none" w:sz="0" w:space="0" w:color="auto"/>
        <w:bottom w:val="none" w:sz="0" w:space="0" w:color="auto"/>
        <w:right w:val="none" w:sz="0" w:space="0" w:color="auto"/>
      </w:divBdr>
    </w:div>
    <w:div w:id="321004966">
      <w:bodyDiv w:val="1"/>
      <w:marLeft w:val="0"/>
      <w:marRight w:val="0"/>
      <w:marTop w:val="0"/>
      <w:marBottom w:val="0"/>
      <w:divBdr>
        <w:top w:val="none" w:sz="0" w:space="0" w:color="auto"/>
        <w:left w:val="none" w:sz="0" w:space="0" w:color="auto"/>
        <w:bottom w:val="none" w:sz="0" w:space="0" w:color="auto"/>
        <w:right w:val="none" w:sz="0" w:space="0" w:color="auto"/>
      </w:divBdr>
    </w:div>
    <w:div w:id="539785258">
      <w:bodyDiv w:val="1"/>
      <w:marLeft w:val="0"/>
      <w:marRight w:val="0"/>
      <w:marTop w:val="0"/>
      <w:marBottom w:val="0"/>
      <w:divBdr>
        <w:top w:val="none" w:sz="0" w:space="0" w:color="auto"/>
        <w:left w:val="none" w:sz="0" w:space="0" w:color="auto"/>
        <w:bottom w:val="none" w:sz="0" w:space="0" w:color="auto"/>
        <w:right w:val="none" w:sz="0" w:space="0" w:color="auto"/>
      </w:divBdr>
    </w:div>
    <w:div w:id="906646042">
      <w:bodyDiv w:val="1"/>
      <w:marLeft w:val="0"/>
      <w:marRight w:val="0"/>
      <w:marTop w:val="0"/>
      <w:marBottom w:val="0"/>
      <w:divBdr>
        <w:top w:val="none" w:sz="0" w:space="0" w:color="auto"/>
        <w:left w:val="none" w:sz="0" w:space="0" w:color="auto"/>
        <w:bottom w:val="none" w:sz="0" w:space="0" w:color="auto"/>
        <w:right w:val="none" w:sz="0" w:space="0" w:color="auto"/>
      </w:divBdr>
    </w:div>
    <w:div w:id="1161195445">
      <w:bodyDiv w:val="1"/>
      <w:marLeft w:val="0"/>
      <w:marRight w:val="0"/>
      <w:marTop w:val="0"/>
      <w:marBottom w:val="0"/>
      <w:divBdr>
        <w:top w:val="none" w:sz="0" w:space="0" w:color="auto"/>
        <w:left w:val="none" w:sz="0" w:space="0" w:color="auto"/>
        <w:bottom w:val="none" w:sz="0" w:space="0" w:color="auto"/>
        <w:right w:val="none" w:sz="0" w:space="0" w:color="auto"/>
      </w:divBdr>
    </w:div>
    <w:div w:id="1367487245">
      <w:bodyDiv w:val="1"/>
      <w:marLeft w:val="0"/>
      <w:marRight w:val="0"/>
      <w:marTop w:val="0"/>
      <w:marBottom w:val="0"/>
      <w:divBdr>
        <w:top w:val="none" w:sz="0" w:space="0" w:color="auto"/>
        <w:left w:val="none" w:sz="0" w:space="0" w:color="auto"/>
        <w:bottom w:val="none" w:sz="0" w:space="0" w:color="auto"/>
        <w:right w:val="none" w:sz="0" w:space="0" w:color="auto"/>
      </w:divBdr>
    </w:div>
    <w:div w:id="1556162068">
      <w:bodyDiv w:val="1"/>
      <w:marLeft w:val="0"/>
      <w:marRight w:val="0"/>
      <w:marTop w:val="0"/>
      <w:marBottom w:val="0"/>
      <w:divBdr>
        <w:top w:val="none" w:sz="0" w:space="0" w:color="auto"/>
        <w:left w:val="none" w:sz="0" w:space="0" w:color="auto"/>
        <w:bottom w:val="none" w:sz="0" w:space="0" w:color="auto"/>
        <w:right w:val="none" w:sz="0" w:space="0" w:color="auto"/>
      </w:divBdr>
    </w:div>
    <w:div w:id="1573663643">
      <w:bodyDiv w:val="1"/>
      <w:marLeft w:val="0"/>
      <w:marRight w:val="0"/>
      <w:marTop w:val="0"/>
      <w:marBottom w:val="0"/>
      <w:divBdr>
        <w:top w:val="none" w:sz="0" w:space="0" w:color="auto"/>
        <w:left w:val="none" w:sz="0" w:space="0" w:color="auto"/>
        <w:bottom w:val="none" w:sz="0" w:space="0" w:color="auto"/>
        <w:right w:val="none" w:sz="0" w:space="0" w:color="auto"/>
      </w:divBdr>
    </w:div>
    <w:div w:id="171981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Dell</cp:lastModifiedBy>
  <cp:revision>7</cp:revision>
  <dcterms:created xsi:type="dcterms:W3CDTF">2019-10-14T09:07:00Z</dcterms:created>
  <dcterms:modified xsi:type="dcterms:W3CDTF">2019-10-16T09:59:00Z</dcterms:modified>
</cp:coreProperties>
</file>